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31DFE" w14:textId="45F00BC4" w:rsidR="00FD7AB8" w:rsidRPr="00A6224F" w:rsidRDefault="00A6224F">
      <w:r w:rsidRPr="00A6224F">
        <w:t xml:space="preserve">Veja este diálogo. </w:t>
      </w:r>
      <w:r>
        <w:t xml:space="preserve">É </w:t>
      </w:r>
      <w:r w:rsidRPr="00A6224F">
        <w:t>c</w:t>
      </w:r>
      <w:r>
        <w:t>apaz de ajudar?</w:t>
      </w:r>
    </w:p>
    <w:p w14:paraId="424793DE" w14:textId="77777777" w:rsidR="00FD7AB8" w:rsidRDefault="00FD7AB8" w:rsidP="00FD7AB8">
      <w:r>
        <w:t xml:space="preserve">- Queres vir connosco? Vamos a exposição de pintura. </w:t>
      </w:r>
    </w:p>
    <w:p w14:paraId="4F00967F" w14:textId="77777777" w:rsidR="00FD7AB8" w:rsidRDefault="00FD7AB8" w:rsidP="00FD7AB8">
      <w:r>
        <w:t>- A com acento ou sem acento?</w:t>
      </w:r>
    </w:p>
    <w:p w14:paraId="649A60B9" w14:textId="77777777" w:rsidR="00FD7AB8" w:rsidRDefault="00FD7AB8" w:rsidP="00FD7AB8">
      <w:r>
        <w:t xml:space="preserve">- Com acento! </w:t>
      </w:r>
    </w:p>
    <w:p w14:paraId="117D8A34" w14:textId="77777777" w:rsidR="00FD7AB8" w:rsidRDefault="00FD7AB8" w:rsidP="00FD7AB8">
      <w:r>
        <w:t>- Mas… agudo ou grave?</w:t>
      </w:r>
    </w:p>
    <w:p w14:paraId="182B9D13" w14:textId="54CEA673" w:rsidR="00FD7AB8" w:rsidRDefault="00FD7AB8" w:rsidP="00FD7AB8">
      <w:r>
        <w:t xml:space="preserve">- </w:t>
      </w:r>
      <w:proofErr w:type="spellStart"/>
      <w:r>
        <w:t>Hmmm</w:t>
      </w:r>
      <w:proofErr w:type="spellEnd"/>
      <w:r>
        <w:t xml:space="preserve">... vamos ver! </w:t>
      </w:r>
      <w:r w:rsidR="00A6224F">
        <w:t>Melhor vemos esta explicação juntos.</w:t>
      </w:r>
    </w:p>
    <w:p w14:paraId="126E03A2" w14:textId="77777777" w:rsidR="00FD7AB8" w:rsidRPr="00A6224F" w:rsidRDefault="00FD7AB8"/>
    <w:tbl>
      <w:tblPr>
        <w:tblpPr w:leftFromText="141" w:rightFromText="141" w:vertAnchor="text" w:horzAnchor="margin" w:tblpY="-1416"/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906"/>
      </w:tblGrid>
      <w:tr w:rsidR="00FD7AB8" w:rsidRPr="008E4F35" w14:paraId="792C95C5" w14:textId="77777777" w:rsidTr="00F14FF4">
        <w:trPr>
          <w:trHeight w:val="466"/>
        </w:trPr>
        <w:tc>
          <w:tcPr>
            <w:tcW w:w="2214" w:type="dxa"/>
            <w:shd w:val="clear" w:color="auto" w:fill="auto"/>
            <w:vAlign w:val="center"/>
          </w:tcPr>
          <w:p w14:paraId="3A648B3C" w14:textId="77777777" w:rsidR="00FD7AB8" w:rsidRPr="008E4F35" w:rsidRDefault="00FD7AB8" w:rsidP="00F14FF4">
            <w:pPr>
              <w:jc w:val="center"/>
              <w:rPr>
                <w:b/>
                <w:bCs/>
              </w:rPr>
            </w:pPr>
            <w:r w:rsidRPr="008E4F35">
              <w:rPr>
                <w:b/>
                <w:bCs/>
              </w:rPr>
              <w:lastRenderedPageBreak/>
              <w:t>Expressões/situações</w:t>
            </w:r>
          </w:p>
        </w:tc>
        <w:tc>
          <w:tcPr>
            <w:tcW w:w="7906" w:type="dxa"/>
            <w:shd w:val="clear" w:color="auto" w:fill="auto"/>
          </w:tcPr>
          <w:p w14:paraId="3E3E5AC2" w14:textId="77777777" w:rsidR="00FD7AB8" w:rsidRPr="008E4F35" w:rsidRDefault="00FD7AB8" w:rsidP="00F14FF4">
            <w:pPr>
              <w:jc w:val="center"/>
              <w:rPr>
                <w:b/>
                <w:bCs/>
              </w:rPr>
            </w:pPr>
            <w:r w:rsidRPr="008E4F35">
              <w:rPr>
                <w:b/>
                <w:bCs/>
              </w:rPr>
              <w:t>Exemplo</w:t>
            </w:r>
          </w:p>
        </w:tc>
      </w:tr>
      <w:tr w:rsidR="00FD7AB8" w:rsidRPr="008E4F35" w14:paraId="026A2441" w14:textId="77777777" w:rsidTr="00F14FF4">
        <w:trPr>
          <w:trHeight w:val="2316"/>
        </w:trPr>
        <w:tc>
          <w:tcPr>
            <w:tcW w:w="2214" w:type="dxa"/>
            <w:shd w:val="clear" w:color="auto" w:fill="auto"/>
            <w:vAlign w:val="center"/>
          </w:tcPr>
          <w:p w14:paraId="3E7AA9D7" w14:textId="77777777" w:rsidR="00FD7AB8" w:rsidRPr="008E4F35" w:rsidRDefault="00FD7AB8" w:rsidP="00F14FF4">
            <w:r w:rsidRPr="008E4F35">
              <w:t>devido a</w:t>
            </w:r>
          </w:p>
        </w:tc>
        <w:tc>
          <w:tcPr>
            <w:tcW w:w="7906" w:type="dxa"/>
            <w:shd w:val="clear" w:color="auto" w:fill="auto"/>
          </w:tcPr>
          <w:p w14:paraId="02D27FF1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 xml:space="preserve">Não esteve na inauguração </w:t>
            </w:r>
            <w:r w:rsidRPr="008E4F35">
              <w:rPr>
                <w:b/>
                <w:bCs/>
                <w:i/>
                <w:iCs/>
              </w:rPr>
              <w:t>devido à chegada tardia</w:t>
            </w:r>
            <w:r w:rsidRPr="008E4F35">
              <w:rPr>
                <w:b/>
                <w:bCs/>
              </w:rPr>
              <w:t xml:space="preserve"> do avião em que viajou.</w:t>
            </w:r>
          </w:p>
          <w:p w14:paraId="6082E411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Devido àquilo que se diz, não entregámos a papelada.</w:t>
            </w:r>
          </w:p>
          <w:p w14:paraId="18743DC4" w14:textId="77777777" w:rsidR="00FD7AB8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Devido à petição submetida hoje, não terei tempo para fazer isso.</w:t>
            </w:r>
          </w:p>
          <w:p w14:paraId="3E724DA9" w14:textId="77777777" w:rsidR="00FD7AB8" w:rsidRPr="008E4F35" w:rsidRDefault="00FD7AB8" w:rsidP="00F14FF4">
            <w:r w:rsidRPr="008E4F35">
              <w:t>Não veio devido ao atraso do avião em que chegou.</w:t>
            </w:r>
          </w:p>
          <w:p w14:paraId="421A34D8" w14:textId="183A4313" w:rsidR="00FD7AB8" w:rsidRPr="008E4F35" w:rsidRDefault="00FD7AB8" w:rsidP="00F14FF4">
            <w:r w:rsidRPr="008E4F35">
              <w:t>Não veio devido a algu</w:t>
            </w:r>
            <w:r w:rsidR="00A6224F">
              <w:t>m</w:t>
            </w:r>
            <w:r w:rsidRPr="008E4F35">
              <w:t xml:space="preserve"> constrangiment</w:t>
            </w:r>
            <w:r>
              <w:t>o</w:t>
            </w:r>
            <w:r w:rsidR="00A6224F">
              <w:t>.</w:t>
            </w:r>
          </w:p>
        </w:tc>
      </w:tr>
      <w:tr w:rsidR="00FD7AB8" w:rsidRPr="008E4F35" w14:paraId="0BDCDEA9" w14:textId="77777777" w:rsidTr="00F14FF4">
        <w:trPr>
          <w:trHeight w:val="1399"/>
        </w:trPr>
        <w:tc>
          <w:tcPr>
            <w:tcW w:w="2214" w:type="dxa"/>
            <w:shd w:val="clear" w:color="auto" w:fill="auto"/>
            <w:vAlign w:val="center"/>
          </w:tcPr>
          <w:p w14:paraId="3CFD86AA" w14:textId="77777777" w:rsidR="00FD7AB8" w:rsidRPr="008E4F35" w:rsidRDefault="00FD7AB8" w:rsidP="00F14FF4">
            <w:r w:rsidRPr="008E4F35">
              <w:t>no referente a</w:t>
            </w:r>
          </w:p>
        </w:tc>
        <w:tc>
          <w:tcPr>
            <w:tcW w:w="7906" w:type="dxa"/>
            <w:shd w:val="clear" w:color="auto" w:fill="auto"/>
          </w:tcPr>
          <w:p w14:paraId="6523F250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Pouco se sabe, no referente à entrega do prémio.</w:t>
            </w:r>
          </w:p>
          <w:p w14:paraId="2F13CDA4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Pouco se sabe no referente àquele premio de literatura.  muitos destes temas.</w:t>
            </w:r>
          </w:p>
          <w:p w14:paraId="25C4D99B" w14:textId="77777777" w:rsidR="00FD7AB8" w:rsidRPr="008E4F35" w:rsidRDefault="00FD7AB8" w:rsidP="00F14FF4">
            <w:r w:rsidRPr="008E4F35">
              <w:t>No referente a alguns desses temas temos pouco a dizer.</w:t>
            </w:r>
          </w:p>
        </w:tc>
      </w:tr>
      <w:tr w:rsidR="00FD7AB8" w:rsidRPr="008E4F35" w14:paraId="6B399755" w14:textId="77777777" w:rsidTr="00F14FF4">
        <w:trPr>
          <w:trHeight w:val="1865"/>
        </w:trPr>
        <w:tc>
          <w:tcPr>
            <w:tcW w:w="2214" w:type="dxa"/>
            <w:shd w:val="clear" w:color="auto" w:fill="auto"/>
            <w:vAlign w:val="center"/>
          </w:tcPr>
          <w:p w14:paraId="3356BA95" w14:textId="77777777" w:rsidR="00FD7AB8" w:rsidRPr="008E4F35" w:rsidRDefault="00FD7AB8" w:rsidP="00F14FF4">
            <w:r w:rsidRPr="008E4F35">
              <w:t xml:space="preserve"> no tocante a</w:t>
            </w:r>
          </w:p>
        </w:tc>
        <w:tc>
          <w:tcPr>
            <w:tcW w:w="7906" w:type="dxa"/>
            <w:shd w:val="clear" w:color="auto" w:fill="auto"/>
          </w:tcPr>
          <w:p w14:paraId="2140C105" w14:textId="77777777" w:rsidR="00FD7AB8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No tocante à prova pouco há a dizer</w:t>
            </w:r>
          </w:p>
          <w:p w14:paraId="4C399CF4" w14:textId="77777777" w:rsidR="00FD7AB8" w:rsidRPr="008E4F35" w:rsidRDefault="00FD7AB8" w:rsidP="00F14FF4">
            <w:pPr>
              <w:rPr>
                <w:b/>
                <w:bCs/>
              </w:rPr>
            </w:pPr>
            <w:r>
              <w:rPr>
                <w:b/>
                <w:bCs/>
              </w:rPr>
              <w:t>Ficaram felizes no tocante à vinda de mais técnicos.</w:t>
            </w:r>
          </w:p>
          <w:p w14:paraId="59472910" w14:textId="77777777" w:rsidR="00FD7AB8" w:rsidRPr="008E4F35" w:rsidRDefault="00FD7AB8" w:rsidP="00F14FF4">
            <w:r w:rsidRPr="008E4F35">
              <w:t>No tocante ao exame pouco há a dizer.</w:t>
            </w:r>
          </w:p>
          <w:p w14:paraId="19FF1E49" w14:textId="77777777" w:rsidR="00FD7AB8" w:rsidRPr="008E4F35" w:rsidRDefault="00FD7AB8" w:rsidP="00F14FF4">
            <w:r w:rsidRPr="008E4F35">
              <w:t>No tocante a certas práticas pouco há a dizer.</w:t>
            </w:r>
          </w:p>
        </w:tc>
      </w:tr>
      <w:tr w:rsidR="00FD7AB8" w:rsidRPr="008E4F35" w14:paraId="6EA46CA2" w14:textId="77777777" w:rsidTr="00F14FF4">
        <w:trPr>
          <w:trHeight w:val="2316"/>
        </w:trPr>
        <w:tc>
          <w:tcPr>
            <w:tcW w:w="2214" w:type="dxa"/>
            <w:shd w:val="clear" w:color="auto" w:fill="auto"/>
            <w:vAlign w:val="center"/>
          </w:tcPr>
          <w:p w14:paraId="1B6F764B" w14:textId="77777777" w:rsidR="00FD7AB8" w:rsidRPr="008E4F35" w:rsidRDefault="00FD7AB8" w:rsidP="00F14FF4">
            <w:r w:rsidRPr="008E4F35">
              <w:t xml:space="preserve"> quanto a</w:t>
            </w:r>
          </w:p>
        </w:tc>
        <w:tc>
          <w:tcPr>
            <w:tcW w:w="7906" w:type="dxa"/>
            <w:shd w:val="clear" w:color="auto" w:fill="auto"/>
          </w:tcPr>
          <w:p w14:paraId="1E19C9A1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 xml:space="preserve">Quanto à falta de giz falámos com o </w:t>
            </w:r>
            <w:proofErr w:type="spellStart"/>
            <w:r w:rsidRPr="008E4F35">
              <w:rPr>
                <w:b/>
                <w:bCs/>
              </w:rPr>
              <w:t>director</w:t>
            </w:r>
            <w:proofErr w:type="spellEnd"/>
            <w:r w:rsidRPr="008E4F35">
              <w:rPr>
                <w:b/>
                <w:bCs/>
              </w:rPr>
              <w:t>.</w:t>
            </w:r>
          </w:p>
          <w:p w14:paraId="5E58E9AC" w14:textId="77777777" w:rsidR="00FD7AB8" w:rsidRPr="008E4F35" w:rsidRDefault="00FD7AB8" w:rsidP="00F14FF4">
            <w:r w:rsidRPr="008E4F35">
              <w:t xml:space="preserve">Quanto ao preço das cópias falámos como </w:t>
            </w:r>
            <w:proofErr w:type="spellStart"/>
            <w:r w:rsidRPr="008E4F35">
              <w:t>director</w:t>
            </w:r>
            <w:proofErr w:type="spellEnd"/>
            <w:r w:rsidRPr="008E4F35">
              <w:t>.</w:t>
            </w:r>
          </w:p>
          <w:p w14:paraId="14095091" w14:textId="77777777" w:rsidR="00FD7AB8" w:rsidRPr="008E4F35" w:rsidRDefault="00FD7AB8" w:rsidP="00F14FF4">
            <w:r w:rsidRPr="008E4F35">
              <w:t>Quanto a alguns dias sem aulas, não vamos falar!</w:t>
            </w:r>
          </w:p>
          <w:p w14:paraId="44647F6D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Não há novidades quanto àquele livro. `</w:t>
            </w:r>
          </w:p>
          <w:p w14:paraId="5E794DA4" w14:textId="77777777" w:rsidR="00FD7AB8" w:rsidRPr="008E4F35" w:rsidRDefault="00FD7AB8" w:rsidP="00F14FF4">
            <w:r w:rsidRPr="008E4F35">
              <w:rPr>
                <w:b/>
                <w:bCs/>
              </w:rPr>
              <w:t>Quanto àquilo que vem no artigo 24 devíamos comprar com o regulamento</w:t>
            </w:r>
            <w:r>
              <w:t xml:space="preserve">. </w:t>
            </w:r>
          </w:p>
        </w:tc>
      </w:tr>
      <w:tr w:rsidR="00FD7AB8" w:rsidRPr="008E4F35" w14:paraId="750CFCC0" w14:textId="77777777" w:rsidTr="00F14FF4">
        <w:trPr>
          <w:trHeight w:val="1865"/>
        </w:trPr>
        <w:tc>
          <w:tcPr>
            <w:tcW w:w="2214" w:type="dxa"/>
            <w:shd w:val="clear" w:color="auto" w:fill="auto"/>
            <w:vAlign w:val="center"/>
          </w:tcPr>
          <w:p w14:paraId="34E87DCF" w14:textId="77777777" w:rsidR="00FD7AB8" w:rsidRPr="008E4F35" w:rsidRDefault="00FD7AB8" w:rsidP="00F14FF4">
            <w:r w:rsidRPr="008E4F35">
              <w:t>no concernente a</w:t>
            </w:r>
          </w:p>
        </w:tc>
        <w:tc>
          <w:tcPr>
            <w:tcW w:w="7906" w:type="dxa"/>
            <w:shd w:val="clear" w:color="auto" w:fill="auto"/>
          </w:tcPr>
          <w:p w14:paraId="562F4AE2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No concernente à distribuição de salas, não há planos.</w:t>
            </w:r>
          </w:p>
          <w:p w14:paraId="6F58B463" w14:textId="77777777" w:rsidR="00FD7AB8" w:rsidRPr="008E4F35" w:rsidRDefault="00FD7AB8" w:rsidP="00F14FF4">
            <w:r w:rsidRPr="008E4F35">
              <w:t>No concernente ao fim do semestre, teremos de ver.</w:t>
            </w:r>
          </w:p>
          <w:p w14:paraId="390D3692" w14:textId="77777777" w:rsidR="00FD7AB8" w:rsidRPr="008E4F35" w:rsidRDefault="00FD7AB8" w:rsidP="00F14FF4">
            <w:r w:rsidRPr="008E4F35">
              <w:t>No concernente a cada sala ninguém disse nada.</w:t>
            </w:r>
          </w:p>
          <w:p w14:paraId="4AF35B93" w14:textId="77777777" w:rsidR="00FD7AB8" w:rsidRPr="008E4F35" w:rsidRDefault="00FD7AB8" w:rsidP="00F14FF4">
            <w:r w:rsidRPr="008E4F35">
              <w:rPr>
                <w:b/>
                <w:bCs/>
              </w:rPr>
              <w:t>No concernente àquilo que anuncia há dúvidas.</w:t>
            </w:r>
            <w:r w:rsidRPr="008E4F35">
              <w:t xml:space="preserve"> </w:t>
            </w:r>
          </w:p>
        </w:tc>
      </w:tr>
      <w:tr w:rsidR="00FD7AB8" w:rsidRPr="008E4F35" w14:paraId="26A90F77" w14:textId="77777777" w:rsidTr="00F14FF4">
        <w:trPr>
          <w:trHeight w:val="1850"/>
        </w:trPr>
        <w:tc>
          <w:tcPr>
            <w:tcW w:w="2214" w:type="dxa"/>
            <w:shd w:val="clear" w:color="auto" w:fill="auto"/>
            <w:vAlign w:val="center"/>
          </w:tcPr>
          <w:p w14:paraId="0E49569A" w14:textId="77777777" w:rsidR="00FD7AB8" w:rsidRPr="008E4F35" w:rsidRDefault="00FD7AB8" w:rsidP="00F14FF4">
            <w:r w:rsidRPr="008E4F35">
              <w:t xml:space="preserve">em relação a </w:t>
            </w:r>
          </w:p>
        </w:tc>
        <w:tc>
          <w:tcPr>
            <w:tcW w:w="7906" w:type="dxa"/>
            <w:shd w:val="clear" w:color="auto" w:fill="auto"/>
          </w:tcPr>
          <w:p w14:paraId="2E8C075F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Em relação à chegada do professor ninguém sabe nada!</w:t>
            </w:r>
          </w:p>
          <w:p w14:paraId="4D038E8B" w14:textId="77777777" w:rsidR="00FD7AB8" w:rsidRPr="008E4F35" w:rsidRDefault="00FD7AB8" w:rsidP="00F14FF4">
            <w:r w:rsidRPr="008E4F35">
              <w:t>Em relação ao estudo há muita bibliografia.</w:t>
            </w:r>
          </w:p>
          <w:p w14:paraId="1C804BD5" w14:textId="77777777" w:rsidR="00FD7AB8" w:rsidRPr="008E4F35" w:rsidRDefault="00FD7AB8" w:rsidP="00F14FF4">
            <w:r w:rsidRPr="008E4F35">
              <w:t>Em relação a este estudo há muita bibliografia.</w:t>
            </w:r>
          </w:p>
          <w:p w14:paraId="00E9DBFC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Ninguém disse nada em relação àquela bibliografia.</w:t>
            </w:r>
          </w:p>
        </w:tc>
      </w:tr>
      <w:tr w:rsidR="00FD7AB8" w:rsidRPr="008E4F35" w14:paraId="06022C1C" w14:textId="77777777" w:rsidTr="00F14FF4">
        <w:trPr>
          <w:trHeight w:val="2332"/>
        </w:trPr>
        <w:tc>
          <w:tcPr>
            <w:tcW w:w="2214" w:type="dxa"/>
            <w:shd w:val="clear" w:color="auto" w:fill="auto"/>
            <w:vAlign w:val="center"/>
          </w:tcPr>
          <w:p w14:paraId="3EC3158F" w14:textId="77777777" w:rsidR="00FD7AB8" w:rsidRPr="008E4F35" w:rsidRDefault="00FD7AB8" w:rsidP="00F14FF4">
            <w:r w:rsidRPr="008E4F35">
              <w:t>em referência a</w:t>
            </w:r>
          </w:p>
        </w:tc>
        <w:tc>
          <w:tcPr>
            <w:tcW w:w="7906" w:type="dxa"/>
            <w:shd w:val="clear" w:color="auto" w:fill="auto"/>
          </w:tcPr>
          <w:p w14:paraId="5D1EDF4F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Disse aquilo em referência à colega de Nampula.</w:t>
            </w:r>
          </w:p>
          <w:p w14:paraId="0469BF75" w14:textId="77777777" w:rsidR="00FD7AB8" w:rsidRPr="008E4F35" w:rsidRDefault="00FD7AB8" w:rsidP="00F14FF4">
            <w:r w:rsidRPr="008E4F35">
              <w:t>Disse aquilo em referência ao colega de Nampula.</w:t>
            </w:r>
          </w:p>
          <w:p w14:paraId="67E2923D" w14:textId="77777777" w:rsidR="00FD7AB8" w:rsidRPr="008E4F35" w:rsidRDefault="00FD7AB8" w:rsidP="00F14FF4">
            <w:r w:rsidRPr="008E4F35">
              <w:t>Disse aquilo em relação a estes dois miúdos.</w:t>
            </w:r>
          </w:p>
          <w:p w14:paraId="7A112AD6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Disse aquilo em relação àqueles dois miúdos.</w:t>
            </w:r>
          </w:p>
          <w:p w14:paraId="7FA55D88" w14:textId="444EB6F4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 xml:space="preserve">Em </w:t>
            </w:r>
            <w:r w:rsidR="00A6224F" w:rsidRPr="008E4F35">
              <w:rPr>
                <w:b/>
                <w:bCs/>
              </w:rPr>
              <w:t>referência</w:t>
            </w:r>
            <w:r w:rsidRPr="008E4F35">
              <w:rPr>
                <w:b/>
                <w:bCs/>
              </w:rPr>
              <w:t xml:space="preserve"> à ocorrência, o relatório não dá parecer</w:t>
            </w:r>
          </w:p>
        </w:tc>
      </w:tr>
      <w:tr w:rsidR="00FD7AB8" w:rsidRPr="008E4F35" w14:paraId="454E08ED" w14:textId="77777777" w:rsidTr="00F14FF4">
        <w:trPr>
          <w:trHeight w:val="1383"/>
        </w:trPr>
        <w:tc>
          <w:tcPr>
            <w:tcW w:w="2214" w:type="dxa"/>
            <w:shd w:val="clear" w:color="auto" w:fill="auto"/>
            <w:vAlign w:val="center"/>
          </w:tcPr>
          <w:p w14:paraId="1C62F1D6" w14:textId="77777777" w:rsidR="00FD7AB8" w:rsidRPr="008E4F35" w:rsidRDefault="00FD7AB8" w:rsidP="00F14FF4">
            <w:r w:rsidRPr="008E4F35">
              <w:t>brincar/jogar a</w:t>
            </w:r>
          </w:p>
        </w:tc>
        <w:tc>
          <w:tcPr>
            <w:tcW w:w="7906" w:type="dxa"/>
            <w:shd w:val="clear" w:color="auto" w:fill="auto"/>
          </w:tcPr>
          <w:p w14:paraId="1AE4530B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Vamos jogar às cartas?</w:t>
            </w:r>
          </w:p>
          <w:p w14:paraId="44529E98" w14:textId="77777777" w:rsidR="00FD7AB8" w:rsidRPr="008E4F35" w:rsidRDefault="00FD7AB8" w:rsidP="00F14FF4">
            <w:r w:rsidRPr="008E4F35">
              <w:t>Vamos jogar ao bingo?</w:t>
            </w:r>
          </w:p>
          <w:p w14:paraId="309AFFA4" w14:textId="77777777" w:rsidR="00FD7AB8" w:rsidRPr="008E4F35" w:rsidRDefault="00FD7AB8" w:rsidP="00F14FF4">
            <w:pPr>
              <w:rPr>
                <w:b/>
                <w:bCs/>
              </w:rPr>
            </w:pPr>
            <w:r w:rsidRPr="008E4F35">
              <w:rPr>
                <w:b/>
                <w:bCs/>
              </w:rPr>
              <w:t>Elas preferem brincar à cabra-cega.</w:t>
            </w:r>
          </w:p>
        </w:tc>
      </w:tr>
      <w:tr w:rsidR="00FD7AB8" w:rsidRPr="008E4F35" w14:paraId="6FE8D169" w14:textId="77777777" w:rsidTr="00F14FF4">
        <w:trPr>
          <w:trHeight w:val="466"/>
        </w:trPr>
        <w:tc>
          <w:tcPr>
            <w:tcW w:w="2214" w:type="dxa"/>
            <w:vMerge w:val="restart"/>
            <w:shd w:val="clear" w:color="auto" w:fill="auto"/>
            <w:vAlign w:val="center"/>
          </w:tcPr>
          <w:p w14:paraId="5DB93779" w14:textId="77777777" w:rsidR="00FD7AB8" w:rsidRPr="008E4F35" w:rsidRDefault="00FD7AB8" w:rsidP="00F14FF4">
            <w:r w:rsidRPr="008E4F35">
              <w:t>ir a</w:t>
            </w:r>
          </w:p>
        </w:tc>
        <w:tc>
          <w:tcPr>
            <w:tcW w:w="7906" w:type="dxa"/>
            <w:shd w:val="clear" w:color="auto" w:fill="auto"/>
          </w:tcPr>
          <w:p w14:paraId="259212D2" w14:textId="77777777" w:rsidR="00FD7AB8" w:rsidRPr="00C11979" w:rsidRDefault="00FD7AB8" w:rsidP="00F14FF4">
            <w:pPr>
              <w:rPr>
                <w:b/>
                <w:bCs/>
              </w:rPr>
            </w:pPr>
            <w:r w:rsidRPr="00C11979">
              <w:rPr>
                <w:b/>
                <w:bCs/>
              </w:rPr>
              <w:t>Vamos todos à Baixa e depois vamos ao Bairro T3, à festa da Marina.</w:t>
            </w:r>
          </w:p>
        </w:tc>
      </w:tr>
      <w:tr w:rsidR="00FD7AB8" w:rsidRPr="008E4F35" w14:paraId="3B99D8C0" w14:textId="77777777" w:rsidTr="00F14FF4">
        <w:trPr>
          <w:trHeight w:val="149"/>
        </w:trPr>
        <w:tc>
          <w:tcPr>
            <w:tcW w:w="2214" w:type="dxa"/>
            <w:vMerge/>
            <w:shd w:val="clear" w:color="auto" w:fill="auto"/>
            <w:vAlign w:val="center"/>
          </w:tcPr>
          <w:p w14:paraId="51B6A227" w14:textId="77777777" w:rsidR="00FD7AB8" w:rsidRPr="008E4F35" w:rsidRDefault="00FD7AB8" w:rsidP="00F14FF4"/>
        </w:tc>
        <w:tc>
          <w:tcPr>
            <w:tcW w:w="7906" w:type="dxa"/>
            <w:shd w:val="clear" w:color="auto" w:fill="auto"/>
          </w:tcPr>
          <w:p w14:paraId="6677997E" w14:textId="77777777" w:rsidR="00FD7AB8" w:rsidRPr="00C11979" w:rsidRDefault="00FD7AB8" w:rsidP="00F14FF4">
            <w:pPr>
              <w:rPr>
                <w:b/>
                <w:bCs/>
              </w:rPr>
            </w:pPr>
            <w:r w:rsidRPr="00C11979">
              <w:rPr>
                <w:b/>
                <w:bCs/>
              </w:rPr>
              <w:t>Vamos à escola esta tarde.</w:t>
            </w:r>
          </w:p>
          <w:p w14:paraId="1548631F" w14:textId="77777777" w:rsidR="00FD7AB8" w:rsidRPr="008E4F35" w:rsidRDefault="00FD7AB8" w:rsidP="00F14FF4">
            <w:r w:rsidRPr="008E4F35">
              <w:t xml:space="preserve"> Vamos ao mercado esta tarde.</w:t>
            </w:r>
          </w:p>
          <w:p w14:paraId="150F68C4" w14:textId="77777777" w:rsidR="00FD7AB8" w:rsidRPr="00C11979" w:rsidRDefault="00FD7AB8" w:rsidP="00F14FF4">
            <w:pPr>
              <w:rPr>
                <w:b/>
                <w:bCs/>
              </w:rPr>
            </w:pPr>
            <w:r w:rsidRPr="00C11979">
              <w:rPr>
                <w:b/>
                <w:bCs/>
              </w:rPr>
              <w:t xml:space="preserve">Vamos à loja e depois vamos ao mercado. Vamos àquele mercado do </w:t>
            </w:r>
            <w:proofErr w:type="spellStart"/>
            <w:r w:rsidRPr="00C11979">
              <w:rPr>
                <w:b/>
                <w:bCs/>
              </w:rPr>
              <w:t>Zimpeto</w:t>
            </w:r>
            <w:proofErr w:type="spellEnd"/>
            <w:r w:rsidRPr="00C11979">
              <w:rPr>
                <w:b/>
                <w:bCs/>
              </w:rPr>
              <w:t>. Aquele de Marracuene está fechado</w:t>
            </w:r>
          </w:p>
          <w:p w14:paraId="0B32EC24" w14:textId="77777777" w:rsidR="00FD7AB8" w:rsidRPr="008E4F35" w:rsidRDefault="00FD7AB8" w:rsidP="00F14FF4">
            <w:r w:rsidRPr="008E4F35">
              <w:t>Vamos a alguns concertos quando podemos. Na semana passada eles foram ao concerto de marrabenta.</w:t>
            </w:r>
          </w:p>
        </w:tc>
      </w:tr>
      <w:tr w:rsidR="00FD7AB8" w:rsidRPr="008E4F35" w14:paraId="5FC0A73A" w14:textId="77777777" w:rsidTr="00F14FF4">
        <w:trPr>
          <w:trHeight w:val="2130"/>
        </w:trPr>
        <w:tc>
          <w:tcPr>
            <w:tcW w:w="2214" w:type="dxa"/>
            <w:shd w:val="clear" w:color="auto" w:fill="auto"/>
            <w:vAlign w:val="center"/>
          </w:tcPr>
          <w:p w14:paraId="181D1605" w14:textId="77777777" w:rsidR="00FD7AB8" w:rsidRPr="008E4F35" w:rsidRDefault="00FD7AB8" w:rsidP="00F14FF4">
            <w:r w:rsidRPr="008E4F35">
              <w:t>Com verbos que pedem complemento indirecto</w:t>
            </w:r>
          </w:p>
          <w:p w14:paraId="2EE2703F" w14:textId="15B71788" w:rsidR="00FD7AB8" w:rsidRPr="008E4F35" w:rsidRDefault="00FD7AB8" w:rsidP="00F14FF4">
            <w:r w:rsidRPr="008E4F35">
              <w:t>(</w:t>
            </w:r>
            <w:r w:rsidRPr="008E4F35">
              <w:rPr>
                <w:i/>
                <w:iCs/>
              </w:rPr>
              <w:t>dar, entregar, oferecer, mostrar, pedir</w:t>
            </w:r>
            <w:r>
              <w:rPr>
                <w:i/>
                <w:iCs/>
              </w:rPr>
              <w:t xml:space="preserve">, </w:t>
            </w:r>
            <w:r w:rsidR="00A6224F">
              <w:rPr>
                <w:i/>
                <w:iCs/>
              </w:rPr>
              <w:t>telefonar</w:t>
            </w:r>
            <w:r w:rsidRPr="008E4F35">
              <w:t>…)</w:t>
            </w:r>
          </w:p>
        </w:tc>
        <w:tc>
          <w:tcPr>
            <w:tcW w:w="7906" w:type="dxa"/>
            <w:shd w:val="clear" w:color="auto" w:fill="auto"/>
          </w:tcPr>
          <w:p w14:paraId="3FF8DDBB" w14:textId="77777777" w:rsidR="00FD7AB8" w:rsidRPr="008E4F35" w:rsidRDefault="00FD7AB8" w:rsidP="00F14FF4">
            <w:r w:rsidRPr="00C11979">
              <w:rPr>
                <w:b/>
                <w:bCs/>
              </w:rPr>
              <w:t>Deram</w:t>
            </w:r>
            <w:r w:rsidRPr="008E4F35">
              <w:t xml:space="preserve"> umas bolas aos miúdos da nossa rua e </w:t>
            </w:r>
            <w:r w:rsidRPr="00C11979">
              <w:rPr>
                <w:b/>
                <w:bCs/>
              </w:rPr>
              <w:t>àquela miúda</w:t>
            </w:r>
            <w:r w:rsidRPr="008E4F35">
              <w:t xml:space="preserve"> que costuma aparecer por aqui quando há grandes jogos porque aquela miúda gosta de futebol. </w:t>
            </w:r>
          </w:p>
          <w:p w14:paraId="495F154B" w14:textId="77777777" w:rsidR="00FD7AB8" w:rsidRPr="008E4F35" w:rsidRDefault="00FD7AB8" w:rsidP="00F14FF4">
            <w:r w:rsidRPr="008E4F35">
              <w:t xml:space="preserve">Por favor, faz-me um favor? </w:t>
            </w:r>
            <w:r w:rsidRPr="00C11979">
              <w:rPr>
                <w:b/>
                <w:bCs/>
              </w:rPr>
              <w:t>Pode entregar isto àqueles senhores de casaco escuro</w:t>
            </w:r>
            <w:r w:rsidRPr="008E4F35">
              <w:t>? Aqueles que estão a sair.</w:t>
            </w:r>
          </w:p>
        </w:tc>
      </w:tr>
    </w:tbl>
    <w:p w14:paraId="7CDC32C2" w14:textId="77777777" w:rsidR="00FD7AB8" w:rsidRDefault="00FD7AB8" w:rsidP="00FD7AB8"/>
    <w:p w14:paraId="269442C0" w14:textId="77777777" w:rsidR="00FD7AB8" w:rsidRPr="00D23447" w:rsidRDefault="00FD7AB8" w:rsidP="00FD7AB8">
      <w:pPr>
        <w:jc w:val="center"/>
        <w:rPr>
          <w:b/>
          <w:bCs/>
          <w:sz w:val="28"/>
          <w:szCs w:val="28"/>
        </w:rPr>
      </w:pPr>
      <w:r w:rsidRPr="00D23447">
        <w:rPr>
          <w:b/>
          <w:bCs/>
          <w:sz w:val="28"/>
          <w:szCs w:val="28"/>
        </w:rPr>
        <w:t>Crase obrigatória com as seguintes expressões: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520"/>
      </w:tblGrid>
      <w:tr w:rsidR="00FD7AB8" w:rsidRPr="00A1431B" w14:paraId="1967FFA5" w14:textId="77777777" w:rsidTr="00F14FF4">
        <w:tc>
          <w:tcPr>
            <w:tcW w:w="2093" w:type="dxa"/>
            <w:shd w:val="clear" w:color="auto" w:fill="auto"/>
          </w:tcPr>
          <w:p w14:paraId="20D18669" w14:textId="77777777" w:rsidR="00FD7AB8" w:rsidRDefault="00FD7AB8" w:rsidP="00F14FF4">
            <w:r w:rsidRPr="00A1431B">
              <w:t xml:space="preserve"> à maneira de</w:t>
            </w:r>
          </w:p>
          <w:p w14:paraId="211E28A3" w14:textId="77777777" w:rsidR="00FD7AB8" w:rsidRPr="00A1431B" w:rsidRDefault="00FD7AB8" w:rsidP="00F14FF4"/>
        </w:tc>
        <w:tc>
          <w:tcPr>
            <w:tcW w:w="6520" w:type="dxa"/>
            <w:shd w:val="clear" w:color="auto" w:fill="auto"/>
          </w:tcPr>
          <w:p w14:paraId="1D09BB6D" w14:textId="77777777" w:rsidR="00FD7AB8" w:rsidRPr="00A1431B" w:rsidRDefault="00FD7AB8" w:rsidP="00F14FF4">
            <w:r>
              <w:t>Eles vestem-se à maneira dos anos 80.</w:t>
            </w:r>
          </w:p>
        </w:tc>
      </w:tr>
      <w:tr w:rsidR="00FD7AB8" w:rsidRPr="00A1431B" w14:paraId="37C89074" w14:textId="77777777" w:rsidTr="00F14FF4">
        <w:tc>
          <w:tcPr>
            <w:tcW w:w="2093" w:type="dxa"/>
            <w:shd w:val="clear" w:color="auto" w:fill="auto"/>
          </w:tcPr>
          <w:p w14:paraId="45C71583" w14:textId="77777777" w:rsidR="00FD7AB8" w:rsidRPr="00A1431B" w:rsidRDefault="00FD7AB8" w:rsidP="00F14FF4">
            <w:r w:rsidRPr="00A1431B">
              <w:t xml:space="preserve"> às cegas</w:t>
            </w:r>
          </w:p>
        </w:tc>
        <w:tc>
          <w:tcPr>
            <w:tcW w:w="6520" w:type="dxa"/>
            <w:shd w:val="clear" w:color="auto" w:fill="auto"/>
          </w:tcPr>
          <w:p w14:paraId="019121C1" w14:textId="77777777" w:rsidR="00FD7AB8" w:rsidRPr="00A1431B" w:rsidRDefault="00FD7AB8" w:rsidP="00F14FF4">
            <w:r>
              <w:t>Andaram às cegas a noite toda até descobrirem que não estavam longe do destino!</w:t>
            </w:r>
          </w:p>
        </w:tc>
      </w:tr>
      <w:tr w:rsidR="00FD7AB8" w:rsidRPr="00A1431B" w14:paraId="1EC9E679" w14:textId="77777777" w:rsidTr="00F14FF4">
        <w:tc>
          <w:tcPr>
            <w:tcW w:w="2093" w:type="dxa"/>
            <w:shd w:val="clear" w:color="auto" w:fill="auto"/>
          </w:tcPr>
          <w:p w14:paraId="245A737B" w14:textId="77777777" w:rsidR="00FD7AB8" w:rsidRPr="00A1431B" w:rsidRDefault="00FD7AB8" w:rsidP="00F14FF4">
            <w:r w:rsidRPr="00A1431B">
              <w:t xml:space="preserve"> à noite</w:t>
            </w:r>
          </w:p>
        </w:tc>
        <w:tc>
          <w:tcPr>
            <w:tcW w:w="6520" w:type="dxa"/>
            <w:shd w:val="clear" w:color="auto" w:fill="auto"/>
          </w:tcPr>
          <w:p w14:paraId="3D0D039C" w14:textId="77777777" w:rsidR="00FD7AB8" w:rsidRDefault="00FD7AB8" w:rsidP="00F14FF4">
            <w:r>
              <w:t>a festa vai ser à noite.</w:t>
            </w:r>
          </w:p>
          <w:p w14:paraId="37504DEA" w14:textId="77777777" w:rsidR="00FD7AB8" w:rsidRPr="00A1431B" w:rsidRDefault="00FD7AB8" w:rsidP="00F14FF4">
            <w:r>
              <w:t>Tens aulas à noite neste semestre.</w:t>
            </w:r>
          </w:p>
        </w:tc>
      </w:tr>
      <w:tr w:rsidR="00FD7AB8" w:rsidRPr="00A1431B" w14:paraId="156A2DF0" w14:textId="77777777" w:rsidTr="00F14FF4">
        <w:tc>
          <w:tcPr>
            <w:tcW w:w="2093" w:type="dxa"/>
            <w:shd w:val="clear" w:color="auto" w:fill="auto"/>
          </w:tcPr>
          <w:p w14:paraId="429B68FA" w14:textId="77777777" w:rsidR="00FD7AB8" w:rsidRPr="00A1431B" w:rsidRDefault="00FD7AB8" w:rsidP="00F14FF4">
            <w:r>
              <w:t xml:space="preserve">à </w:t>
            </w:r>
            <w:r w:rsidRPr="00A1431B">
              <w:t>força</w:t>
            </w:r>
          </w:p>
        </w:tc>
        <w:tc>
          <w:tcPr>
            <w:tcW w:w="6520" w:type="dxa"/>
            <w:shd w:val="clear" w:color="auto" w:fill="auto"/>
          </w:tcPr>
          <w:p w14:paraId="5F17216D" w14:textId="77777777" w:rsidR="00FD7AB8" w:rsidRPr="00A1431B" w:rsidRDefault="00FD7AB8" w:rsidP="00F14FF4">
            <w:r>
              <w:t>Isso não se obtém à força!</w:t>
            </w:r>
          </w:p>
        </w:tc>
      </w:tr>
      <w:tr w:rsidR="00FD7AB8" w:rsidRPr="00A1431B" w14:paraId="563DDDD8" w14:textId="77777777" w:rsidTr="00F14FF4">
        <w:tc>
          <w:tcPr>
            <w:tcW w:w="2093" w:type="dxa"/>
            <w:shd w:val="clear" w:color="auto" w:fill="auto"/>
          </w:tcPr>
          <w:p w14:paraId="257113C6" w14:textId="77777777" w:rsidR="00FD7AB8" w:rsidRPr="00A1431B" w:rsidRDefault="00FD7AB8" w:rsidP="00F14FF4">
            <w:r w:rsidRPr="00A1431B">
              <w:t xml:space="preserve"> às vezes</w:t>
            </w:r>
          </w:p>
        </w:tc>
        <w:tc>
          <w:tcPr>
            <w:tcW w:w="6520" w:type="dxa"/>
            <w:shd w:val="clear" w:color="auto" w:fill="auto"/>
          </w:tcPr>
          <w:p w14:paraId="7E10669F" w14:textId="77777777" w:rsidR="00FD7AB8" w:rsidRPr="00A1431B" w:rsidRDefault="00FD7AB8" w:rsidP="00F14FF4">
            <w:r>
              <w:t>Às vezes não entendo o que tu fazes!</w:t>
            </w:r>
          </w:p>
        </w:tc>
      </w:tr>
      <w:tr w:rsidR="00FD7AB8" w:rsidRPr="00A1431B" w14:paraId="7B1B6245" w14:textId="77777777" w:rsidTr="00F14FF4">
        <w:tc>
          <w:tcPr>
            <w:tcW w:w="2093" w:type="dxa"/>
            <w:shd w:val="clear" w:color="auto" w:fill="auto"/>
          </w:tcPr>
          <w:p w14:paraId="1E747985" w14:textId="77777777" w:rsidR="00FD7AB8" w:rsidRPr="00A1431B" w:rsidRDefault="00FD7AB8" w:rsidP="00F14FF4">
            <w:r w:rsidRPr="00A1431B">
              <w:t xml:space="preserve"> às escuras</w:t>
            </w:r>
          </w:p>
        </w:tc>
        <w:tc>
          <w:tcPr>
            <w:tcW w:w="6520" w:type="dxa"/>
            <w:shd w:val="clear" w:color="auto" w:fill="auto"/>
          </w:tcPr>
          <w:p w14:paraId="756692D1" w14:textId="77777777" w:rsidR="00FD7AB8" w:rsidRPr="00A1431B" w:rsidRDefault="00FD7AB8" w:rsidP="00F14FF4">
            <w:r>
              <w:t>Por que estão às escuras?</w:t>
            </w:r>
          </w:p>
        </w:tc>
      </w:tr>
      <w:tr w:rsidR="00FD7AB8" w:rsidRPr="00A1431B" w14:paraId="159DCAA3" w14:textId="77777777" w:rsidTr="00F14FF4">
        <w:tc>
          <w:tcPr>
            <w:tcW w:w="2093" w:type="dxa"/>
            <w:shd w:val="clear" w:color="auto" w:fill="auto"/>
          </w:tcPr>
          <w:p w14:paraId="6495E521" w14:textId="77777777" w:rsidR="00FD7AB8" w:rsidRPr="00A1431B" w:rsidRDefault="00FD7AB8" w:rsidP="00F14FF4">
            <w:r>
              <w:t>às voltas</w:t>
            </w:r>
          </w:p>
        </w:tc>
        <w:tc>
          <w:tcPr>
            <w:tcW w:w="6520" w:type="dxa"/>
            <w:shd w:val="clear" w:color="auto" w:fill="auto"/>
          </w:tcPr>
          <w:p w14:paraId="65840AC3" w14:textId="77777777" w:rsidR="00FD7AB8" w:rsidRDefault="00FD7AB8" w:rsidP="00F14FF4">
            <w:r>
              <w:t>Eles estão às voltas com aquele requerimento desde ontem!</w:t>
            </w:r>
          </w:p>
        </w:tc>
      </w:tr>
      <w:tr w:rsidR="00FD7AB8" w:rsidRPr="00A1431B" w14:paraId="512B7E69" w14:textId="77777777" w:rsidTr="00F14FF4">
        <w:tc>
          <w:tcPr>
            <w:tcW w:w="2093" w:type="dxa"/>
            <w:shd w:val="clear" w:color="auto" w:fill="auto"/>
          </w:tcPr>
          <w:p w14:paraId="617382FD" w14:textId="77777777" w:rsidR="00FD7AB8" w:rsidRPr="00A1431B" w:rsidRDefault="00FD7AB8" w:rsidP="00F14FF4">
            <w:r w:rsidRPr="00A1431B">
              <w:t xml:space="preserve"> à medida que</w:t>
            </w:r>
          </w:p>
        </w:tc>
        <w:tc>
          <w:tcPr>
            <w:tcW w:w="6520" w:type="dxa"/>
            <w:shd w:val="clear" w:color="auto" w:fill="auto"/>
          </w:tcPr>
          <w:p w14:paraId="27751175" w14:textId="77777777" w:rsidR="00FD7AB8" w:rsidRPr="00A1431B" w:rsidRDefault="00FD7AB8" w:rsidP="00F14FF4">
            <w:r>
              <w:t>Os miúdos foram dormindo à medida que se foram cansando.</w:t>
            </w:r>
          </w:p>
        </w:tc>
      </w:tr>
      <w:tr w:rsidR="00FD7AB8" w:rsidRPr="00A1431B" w14:paraId="502CFA7E" w14:textId="77777777" w:rsidTr="00F14FF4">
        <w:tc>
          <w:tcPr>
            <w:tcW w:w="2093" w:type="dxa"/>
            <w:shd w:val="clear" w:color="auto" w:fill="auto"/>
          </w:tcPr>
          <w:p w14:paraId="0C9D51DF" w14:textId="77777777" w:rsidR="00FD7AB8" w:rsidRPr="00A1431B" w:rsidRDefault="00FD7AB8" w:rsidP="00F14FF4">
            <w:r w:rsidRPr="00A1431B">
              <w:t xml:space="preserve"> às pressa</w:t>
            </w:r>
            <w:r>
              <w:t>s</w:t>
            </w:r>
          </w:p>
        </w:tc>
        <w:tc>
          <w:tcPr>
            <w:tcW w:w="6520" w:type="dxa"/>
            <w:shd w:val="clear" w:color="auto" w:fill="auto"/>
          </w:tcPr>
          <w:p w14:paraId="0A5A95AE" w14:textId="77777777" w:rsidR="00FD7AB8" w:rsidRPr="00A1431B" w:rsidRDefault="00FD7AB8" w:rsidP="00F14FF4">
            <w:r>
              <w:t>Deixou o livro porque saiu às pressas</w:t>
            </w:r>
          </w:p>
        </w:tc>
      </w:tr>
      <w:tr w:rsidR="00FD7AB8" w:rsidRPr="00A1431B" w14:paraId="6DF1E4EE" w14:textId="77777777" w:rsidTr="00F14FF4">
        <w:tc>
          <w:tcPr>
            <w:tcW w:w="2093" w:type="dxa"/>
            <w:shd w:val="clear" w:color="auto" w:fill="auto"/>
          </w:tcPr>
          <w:p w14:paraId="68929C25" w14:textId="77777777" w:rsidR="00FD7AB8" w:rsidRPr="00A1431B" w:rsidRDefault="00FD7AB8" w:rsidP="00F14FF4">
            <w:r w:rsidRPr="00A1431B">
              <w:t xml:space="preserve"> à custa de </w:t>
            </w:r>
          </w:p>
        </w:tc>
        <w:tc>
          <w:tcPr>
            <w:tcW w:w="6520" w:type="dxa"/>
            <w:shd w:val="clear" w:color="auto" w:fill="auto"/>
          </w:tcPr>
          <w:p w14:paraId="5B7D389E" w14:textId="77777777" w:rsidR="00FD7AB8" w:rsidRPr="00A1431B" w:rsidRDefault="00FD7AB8" w:rsidP="00F14FF4">
            <w:r>
              <w:t>Isto não é à custa da Joana. Quando começares a viver à tua custa vais ver como é muito importante ter um orçamento!</w:t>
            </w:r>
          </w:p>
        </w:tc>
      </w:tr>
      <w:tr w:rsidR="00FD7AB8" w:rsidRPr="00A1431B" w14:paraId="4842CF05" w14:textId="77777777" w:rsidTr="00F14FF4">
        <w:tc>
          <w:tcPr>
            <w:tcW w:w="2093" w:type="dxa"/>
            <w:shd w:val="clear" w:color="auto" w:fill="auto"/>
          </w:tcPr>
          <w:p w14:paraId="73E86F00" w14:textId="77777777" w:rsidR="00FD7AB8" w:rsidRPr="00A1431B" w:rsidRDefault="00FD7AB8" w:rsidP="00F14FF4">
            <w:r w:rsidRPr="00A1431B">
              <w:t xml:space="preserve"> à moda de </w:t>
            </w:r>
          </w:p>
        </w:tc>
        <w:tc>
          <w:tcPr>
            <w:tcW w:w="6520" w:type="dxa"/>
            <w:shd w:val="clear" w:color="auto" w:fill="auto"/>
          </w:tcPr>
          <w:p w14:paraId="36F74C9C" w14:textId="2E13E6D5" w:rsidR="00FD7AB8" w:rsidRPr="00A1431B" w:rsidRDefault="00FD7AB8" w:rsidP="00F14FF4">
            <w:r>
              <w:t>Comemos mandioca à moda da Zambézia</w:t>
            </w:r>
            <w:r w:rsidR="00A6224F">
              <w:t>. Isso mesmo mandioca à zambeziana!</w:t>
            </w:r>
          </w:p>
        </w:tc>
      </w:tr>
      <w:tr w:rsidR="00FD7AB8" w:rsidRPr="00A1431B" w14:paraId="1F3B6FE2" w14:textId="77777777" w:rsidTr="00F14FF4">
        <w:tc>
          <w:tcPr>
            <w:tcW w:w="2093" w:type="dxa"/>
            <w:shd w:val="clear" w:color="auto" w:fill="auto"/>
          </w:tcPr>
          <w:p w14:paraId="460CBE32" w14:textId="77777777" w:rsidR="00FD7AB8" w:rsidRPr="00A1431B" w:rsidRDefault="00FD7AB8" w:rsidP="00F14FF4">
            <w:r w:rsidRPr="00A1431B">
              <w:t>às mil mara</w:t>
            </w:r>
            <w:r>
              <w:t>v</w:t>
            </w:r>
            <w:r w:rsidRPr="00A1431B">
              <w:t>ilhas</w:t>
            </w:r>
          </w:p>
        </w:tc>
        <w:tc>
          <w:tcPr>
            <w:tcW w:w="6520" w:type="dxa"/>
            <w:shd w:val="clear" w:color="auto" w:fill="auto"/>
          </w:tcPr>
          <w:p w14:paraId="71E953A9" w14:textId="77777777" w:rsidR="00FD7AB8" w:rsidRDefault="00FD7AB8" w:rsidP="00F14FF4">
            <w:r>
              <w:t xml:space="preserve">O teste correu-nos às mil maravilhas! Vamos a ver as notas como serão. </w:t>
            </w:r>
          </w:p>
        </w:tc>
      </w:tr>
      <w:tr w:rsidR="00FD7AB8" w:rsidRPr="00A1431B" w14:paraId="4A985B98" w14:textId="77777777" w:rsidTr="00F14FF4">
        <w:tc>
          <w:tcPr>
            <w:tcW w:w="2093" w:type="dxa"/>
            <w:shd w:val="clear" w:color="auto" w:fill="auto"/>
          </w:tcPr>
          <w:p w14:paraId="464003BF" w14:textId="77777777" w:rsidR="00FD7AB8" w:rsidRPr="00A1431B" w:rsidRDefault="00FD7AB8" w:rsidP="00F14FF4">
            <w:r w:rsidRPr="00A1431B">
              <w:t xml:space="preserve"> à tarde</w:t>
            </w:r>
          </w:p>
        </w:tc>
        <w:tc>
          <w:tcPr>
            <w:tcW w:w="6520" w:type="dxa"/>
            <w:shd w:val="clear" w:color="auto" w:fill="auto"/>
          </w:tcPr>
          <w:p w14:paraId="20DC9DA4" w14:textId="77777777" w:rsidR="00FD7AB8" w:rsidRPr="00A1431B" w:rsidRDefault="00FD7AB8" w:rsidP="00F14FF4">
            <w:r>
              <w:t>Chegaram à tarde e saíram à noite, concretamente às oito, para darem um passeio pela cidade embora esta estivesse às escuras.</w:t>
            </w:r>
          </w:p>
        </w:tc>
      </w:tr>
      <w:tr w:rsidR="00FD7AB8" w:rsidRPr="00A1431B" w14:paraId="6923FB19" w14:textId="77777777" w:rsidTr="00F14FF4">
        <w:tc>
          <w:tcPr>
            <w:tcW w:w="2093" w:type="dxa"/>
            <w:shd w:val="clear" w:color="auto" w:fill="auto"/>
          </w:tcPr>
          <w:p w14:paraId="51FEA6D7" w14:textId="77777777" w:rsidR="00FD7AB8" w:rsidRPr="00A1431B" w:rsidRDefault="00FD7AB8" w:rsidP="00F14FF4">
            <w:r w:rsidRPr="00A1431B">
              <w:t xml:space="preserve"> às </w:t>
            </w:r>
            <w:r>
              <w:t>…</w:t>
            </w:r>
            <w:r w:rsidRPr="00A1431B">
              <w:t xml:space="preserve"> horas</w:t>
            </w:r>
          </w:p>
        </w:tc>
        <w:tc>
          <w:tcPr>
            <w:tcW w:w="6520" w:type="dxa"/>
            <w:shd w:val="clear" w:color="auto" w:fill="auto"/>
          </w:tcPr>
          <w:p w14:paraId="31537108" w14:textId="77777777" w:rsidR="00FD7AB8" w:rsidRPr="00A1431B" w:rsidRDefault="00FD7AB8" w:rsidP="00F14FF4">
            <w:r>
              <w:t>O teste começa às quatro.</w:t>
            </w:r>
          </w:p>
        </w:tc>
      </w:tr>
    </w:tbl>
    <w:p w14:paraId="2464DAF4" w14:textId="77777777" w:rsidR="00FD7AB8" w:rsidRDefault="00FD7AB8" w:rsidP="00FD7AB8"/>
    <w:p w14:paraId="4C30998F" w14:textId="77777777" w:rsidR="00FD7AB8" w:rsidRDefault="00FD7AB8" w:rsidP="00FD7AB8">
      <w:pPr>
        <w:pStyle w:val="Heading1"/>
      </w:pPr>
      <w:r>
        <w:t>Bibliografia</w:t>
      </w:r>
    </w:p>
    <w:p w14:paraId="7F7FD165" w14:textId="77777777" w:rsidR="00FD7AB8" w:rsidRDefault="00FD7AB8" w:rsidP="00FD7AB8">
      <w:pPr>
        <w:pStyle w:val="Bibliography"/>
        <w:ind w:left="720" w:hanging="720"/>
        <w:rPr>
          <w:noProof/>
          <w:sz w:val="24"/>
          <w:szCs w:val="24"/>
        </w:rPr>
      </w:pPr>
      <w:r>
        <w:rPr>
          <w:noProof/>
        </w:rPr>
        <w:t xml:space="preserve">Bechara, E. (2005). </w:t>
      </w:r>
      <w:r>
        <w:rPr>
          <w:i/>
          <w:iCs/>
          <w:noProof/>
        </w:rPr>
        <w:t xml:space="preserve">Moderna Gramática Portuguesa </w:t>
      </w:r>
      <w:r w:rsidRPr="009E3A48">
        <w:rPr>
          <w:noProof/>
        </w:rPr>
        <w:t>(37 ed.).</w:t>
      </w:r>
      <w:r>
        <w:rPr>
          <w:noProof/>
        </w:rPr>
        <w:t xml:space="preserve"> Rio de Janeiro: Lucerna.</w:t>
      </w:r>
    </w:p>
    <w:p w14:paraId="659116B6" w14:textId="77777777" w:rsidR="00FD7AB8" w:rsidRDefault="00FD7AB8" w:rsidP="00FD7AB8">
      <w:pPr>
        <w:pStyle w:val="Bibliography"/>
        <w:ind w:left="720" w:hanging="720"/>
        <w:rPr>
          <w:noProof/>
        </w:rPr>
      </w:pPr>
      <w:r>
        <w:rPr>
          <w:noProof/>
        </w:rPr>
        <w:t xml:space="preserve">Cunha, C., &amp; Cintra, L. F. (2006). </w:t>
      </w:r>
      <w:r>
        <w:rPr>
          <w:i/>
          <w:iCs/>
          <w:noProof/>
        </w:rPr>
        <w:t xml:space="preserve">Breve Gramática do Português Contemporâneo </w:t>
      </w:r>
      <w:r w:rsidRPr="004538CB">
        <w:rPr>
          <w:noProof/>
        </w:rPr>
        <w:t>(18 ed.).</w:t>
      </w:r>
      <w:r>
        <w:rPr>
          <w:noProof/>
        </w:rPr>
        <w:t xml:space="preserve"> Lisboa: Joao Sá da Costa.</w:t>
      </w:r>
    </w:p>
    <w:p w14:paraId="0A212A40" w14:textId="77777777" w:rsidR="00FD7AB8" w:rsidRDefault="00FD7AB8" w:rsidP="00FD7AB8">
      <w:pPr>
        <w:pStyle w:val="Bibliography"/>
        <w:ind w:left="720" w:hanging="720"/>
        <w:rPr>
          <w:noProof/>
        </w:rPr>
      </w:pPr>
      <w:r>
        <w:rPr>
          <w:noProof/>
        </w:rPr>
        <w:t xml:space="preserve">Martins, D. S., &amp; Zilberknop, L. S. (2004). </w:t>
      </w:r>
      <w:r>
        <w:rPr>
          <w:i/>
          <w:iCs/>
          <w:noProof/>
        </w:rPr>
        <w:t>Português Instrumental</w:t>
      </w:r>
      <w:r>
        <w:rPr>
          <w:noProof/>
        </w:rPr>
        <w:t xml:space="preserve"> (25 ed.). São Paulo: Atlas.</w:t>
      </w:r>
    </w:p>
    <w:p w14:paraId="355E7C78" w14:textId="77777777" w:rsidR="00FD7AB8" w:rsidRDefault="00FD7AB8" w:rsidP="00FD7AB8">
      <w:pPr>
        <w:pStyle w:val="Bibliography"/>
        <w:ind w:left="720" w:hanging="720"/>
        <w:rPr>
          <w:noProof/>
        </w:rPr>
      </w:pPr>
      <w:r>
        <w:rPr>
          <w:i/>
          <w:iCs/>
          <w:noProof/>
        </w:rPr>
        <w:t>Prontuário da Língua Portuguesa: para Escrever Correctamente.</w:t>
      </w:r>
      <w:r>
        <w:rPr>
          <w:noProof/>
        </w:rPr>
        <w:t xml:space="preserve"> (2005). Porto: Porto Editora.</w:t>
      </w:r>
    </w:p>
    <w:p w14:paraId="4AE53DFB" w14:textId="77777777" w:rsidR="00FD7AB8" w:rsidRPr="00FD7AB8" w:rsidRDefault="00FD7AB8" w:rsidP="00FD7AB8"/>
    <w:p w14:paraId="04D9C94F" w14:textId="07BCC73F" w:rsidR="00FD7AB8" w:rsidRDefault="00FD7AB8" w:rsidP="00FD7AB8">
      <w:r>
        <w:t>Então</w:t>
      </w:r>
      <w:r>
        <w:t>, como respondemos ao exercício inicial</w:t>
      </w:r>
    </w:p>
    <w:p w14:paraId="320C9AA4" w14:textId="01C43141" w:rsidR="00FD7AB8" w:rsidRDefault="00FD7AB8" w:rsidP="00FD7AB8">
      <w:r>
        <w:t xml:space="preserve">- </w:t>
      </w:r>
      <w:r>
        <w:t>Queres vir connosco?</w:t>
      </w:r>
      <w:r>
        <w:t xml:space="preserve"> Vamos a exposição de pintura. </w:t>
      </w:r>
    </w:p>
    <w:p w14:paraId="28954F3C" w14:textId="77777777" w:rsidR="00FD7AB8" w:rsidRDefault="00FD7AB8" w:rsidP="00FD7AB8">
      <w:r>
        <w:t>- A com acento ou sem acento?</w:t>
      </w:r>
    </w:p>
    <w:p w14:paraId="030D797B" w14:textId="77777777" w:rsidR="00FD7AB8" w:rsidRDefault="00FD7AB8" w:rsidP="00FD7AB8">
      <w:r>
        <w:t xml:space="preserve">- Com acento! </w:t>
      </w:r>
    </w:p>
    <w:p w14:paraId="36FA1E81" w14:textId="77777777" w:rsidR="00FD7AB8" w:rsidRDefault="00FD7AB8" w:rsidP="00FD7AB8">
      <w:r>
        <w:t>- Mas… agudo ou grave?</w:t>
      </w:r>
    </w:p>
    <w:p w14:paraId="347104E5" w14:textId="77777777" w:rsidR="00FD7AB8" w:rsidRDefault="00FD7AB8" w:rsidP="00FD7AB8">
      <w:r>
        <w:t xml:space="preserve">- </w:t>
      </w:r>
      <w:proofErr w:type="spellStart"/>
      <w:r>
        <w:t>Hmmm</w:t>
      </w:r>
      <w:proofErr w:type="spellEnd"/>
      <w:r>
        <w:t xml:space="preserve">... vamos ver! </w:t>
      </w:r>
    </w:p>
    <w:p w14:paraId="6ED5A15A" w14:textId="77777777" w:rsidR="00FD7AB8" w:rsidRDefault="00FD7AB8" w:rsidP="00FD7AB8"/>
    <w:p w14:paraId="149BE392" w14:textId="77777777" w:rsidR="00FD7AB8" w:rsidRDefault="00FD7AB8" w:rsidP="00FD7AB8">
      <w:pPr>
        <w:rPr>
          <w:sz w:val="36"/>
          <w:szCs w:val="36"/>
        </w:rPr>
      </w:pPr>
      <w:r>
        <w:t xml:space="preserve">SOLUÇÃO </w:t>
      </w:r>
      <w:r w:rsidRPr="00115259">
        <w:rPr>
          <w:sz w:val="36"/>
          <w:szCs w:val="36"/>
        </w:rPr>
        <w:sym w:font="Wingdings" w:char="F048"/>
      </w:r>
      <w:r w:rsidRPr="00115259">
        <w:rPr>
          <w:sz w:val="36"/>
          <w:szCs w:val="36"/>
        </w:rPr>
        <w:sym w:font="Wingdings" w:char="F048"/>
      </w:r>
      <w:r w:rsidRPr="00115259">
        <w:rPr>
          <w:sz w:val="36"/>
          <w:szCs w:val="36"/>
        </w:rPr>
        <w:sym w:font="Wingdings" w:char="F048"/>
      </w:r>
    </w:p>
    <w:p w14:paraId="3B7624D7" w14:textId="53D6E17C" w:rsidR="00FD7AB8" w:rsidRDefault="00FD7AB8" w:rsidP="00FD7AB8">
      <w:r>
        <w:t xml:space="preserve">- </w:t>
      </w:r>
      <w:r>
        <w:t>Queres vir connosco?</w:t>
      </w:r>
      <w:r>
        <w:t xml:space="preserve"> Vamos à exposição de pintura. </w:t>
      </w:r>
    </w:p>
    <w:p w14:paraId="3E702CEA" w14:textId="77777777" w:rsidR="00FD7AB8" w:rsidRDefault="00FD7AB8" w:rsidP="00FD7AB8">
      <w:r>
        <w:t xml:space="preserve">- </w:t>
      </w:r>
      <w:r w:rsidRPr="00FD7AB8">
        <w:rPr>
          <w:b/>
          <w:bCs/>
          <w:i/>
          <w:iCs/>
        </w:rPr>
        <w:t>A</w:t>
      </w:r>
      <w:r>
        <w:t xml:space="preserve"> com acento ou sem acento?</w:t>
      </w:r>
    </w:p>
    <w:p w14:paraId="7077DA8E" w14:textId="77777777" w:rsidR="00FD7AB8" w:rsidRDefault="00FD7AB8" w:rsidP="00FD7AB8">
      <w:r>
        <w:t xml:space="preserve">- Com acento! </w:t>
      </w:r>
    </w:p>
    <w:p w14:paraId="410879B7" w14:textId="77777777" w:rsidR="00FD7AB8" w:rsidRDefault="00FD7AB8" w:rsidP="00FD7AB8">
      <w:r>
        <w:t>- Mas… agudo ou grave?</w:t>
      </w:r>
    </w:p>
    <w:p w14:paraId="7D322C55" w14:textId="77777777" w:rsidR="00FD7AB8" w:rsidRDefault="00FD7AB8" w:rsidP="00FD7AB8">
      <w:r>
        <w:t xml:space="preserve">- Grave, é claro! É uma crase. O verbo ir é seguindo de preposição a e o substantivo é precedido por um artigo feminino! </w:t>
      </w:r>
    </w:p>
    <w:p w14:paraId="08DBA454" w14:textId="77777777" w:rsidR="00FD7AB8" w:rsidRDefault="00FD7AB8" w:rsidP="00FD7AB8">
      <w:r>
        <w:t xml:space="preserve">- Está claro. Vamos à exposição, então! </w:t>
      </w:r>
    </w:p>
    <w:p w14:paraId="6D3BF045" w14:textId="77777777" w:rsidR="00FD7AB8" w:rsidRDefault="00FD7AB8" w:rsidP="00FD7AB8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D7AB8" w14:paraId="7195BE41" w14:textId="77777777" w:rsidTr="00F14FF4">
        <w:tc>
          <w:tcPr>
            <w:tcW w:w="8644" w:type="dxa"/>
            <w:shd w:val="clear" w:color="auto" w:fill="auto"/>
          </w:tcPr>
          <w:p w14:paraId="2F7D8B64" w14:textId="77777777" w:rsidR="00FD7AB8" w:rsidRDefault="00FD7AB8" w:rsidP="00F14FF4"/>
          <w:p w14:paraId="7E594CC6" w14:textId="77777777" w:rsidR="00FD7AB8" w:rsidRDefault="00FD7AB8" w:rsidP="00F14FF4">
            <w:r>
              <w:t>Deve-se usar acento grave, quando temos uma contracção:</w:t>
            </w:r>
          </w:p>
          <w:p w14:paraId="42E332C7" w14:textId="77777777" w:rsidR="00FD7AB8" w:rsidRDefault="00FD7AB8" w:rsidP="00F14FF4">
            <w:pPr>
              <w:numPr>
                <w:ilvl w:val="0"/>
                <w:numId w:val="1"/>
              </w:numPr>
            </w:pPr>
            <w:r>
              <w:t xml:space="preserve">da preposição </w:t>
            </w:r>
            <w:r w:rsidRPr="000015E4">
              <w:rPr>
                <w:b/>
                <w:bCs/>
              </w:rPr>
              <w:t>a</w:t>
            </w:r>
            <w:r>
              <w:t xml:space="preserve"> com o artigo feminino </w:t>
            </w:r>
            <w:r w:rsidRPr="000015E4">
              <w:rPr>
                <w:b/>
                <w:bCs/>
              </w:rPr>
              <w:t>a</w:t>
            </w:r>
            <w:r>
              <w:t xml:space="preserve"> ou</w:t>
            </w:r>
          </w:p>
          <w:p w14:paraId="211FD709" w14:textId="77777777" w:rsidR="00FD7AB8" w:rsidRDefault="00FD7AB8" w:rsidP="00F14FF4">
            <w:pPr>
              <w:numPr>
                <w:ilvl w:val="0"/>
                <w:numId w:val="1"/>
              </w:numPr>
            </w:pPr>
            <w:r>
              <w:t xml:space="preserve">da preposição </w:t>
            </w:r>
            <w:r w:rsidRPr="000015E4">
              <w:rPr>
                <w:b/>
                <w:bCs/>
              </w:rPr>
              <w:t>a</w:t>
            </w:r>
            <w:r>
              <w:t xml:space="preserve"> com o demonstrativo que inicia com a vogal </w:t>
            </w:r>
            <w:r w:rsidRPr="000015E4">
              <w:rPr>
                <w:i/>
                <w:iCs/>
              </w:rPr>
              <w:t>a</w:t>
            </w:r>
            <w:r>
              <w:t xml:space="preserve">: </w:t>
            </w:r>
            <w:r w:rsidRPr="000015E4">
              <w:rPr>
                <w:b/>
                <w:bCs/>
              </w:rPr>
              <w:t>aquele</w:t>
            </w:r>
            <w:r>
              <w:t>(</w:t>
            </w:r>
            <w:r w:rsidRPr="000015E4">
              <w:rPr>
                <w:b/>
                <w:bCs/>
              </w:rPr>
              <w:t>s</w:t>
            </w:r>
            <w:r>
              <w:t xml:space="preserve">), </w:t>
            </w:r>
            <w:r w:rsidRPr="000015E4">
              <w:rPr>
                <w:b/>
                <w:bCs/>
              </w:rPr>
              <w:t>aquela</w:t>
            </w:r>
            <w:r>
              <w:t>(</w:t>
            </w:r>
            <w:r w:rsidRPr="000015E4">
              <w:rPr>
                <w:b/>
                <w:bCs/>
              </w:rPr>
              <w:t>s</w:t>
            </w:r>
            <w:r>
              <w:t xml:space="preserve">), </w:t>
            </w:r>
            <w:r w:rsidRPr="000015E4">
              <w:rPr>
                <w:b/>
                <w:bCs/>
              </w:rPr>
              <w:t>aquilo</w:t>
            </w:r>
            <w:r>
              <w:t>...</w:t>
            </w:r>
          </w:p>
          <w:p w14:paraId="63FA45DD" w14:textId="77777777" w:rsidR="007E53F4" w:rsidRDefault="007E53F4" w:rsidP="007E53F4">
            <w:pPr>
              <w:rPr>
                <w:b/>
                <w:bCs/>
              </w:rPr>
            </w:pPr>
            <w:r>
              <w:t xml:space="preserve">A esta contracção (à, àquele(s), àquela(s), àquilo) chama-se </w:t>
            </w:r>
            <w:r w:rsidRPr="00681FCF">
              <w:rPr>
                <w:b/>
                <w:bCs/>
              </w:rPr>
              <w:t>crase</w:t>
            </w:r>
            <w:r>
              <w:rPr>
                <w:b/>
                <w:bCs/>
              </w:rPr>
              <w:t xml:space="preserve">. </w:t>
            </w:r>
          </w:p>
          <w:p w14:paraId="5D892678" w14:textId="77777777" w:rsidR="00FD7AB8" w:rsidRDefault="00FD7AB8" w:rsidP="00F14FF4"/>
        </w:tc>
      </w:tr>
    </w:tbl>
    <w:p w14:paraId="18B0BCB3" w14:textId="77777777" w:rsidR="00FD7AB8" w:rsidRDefault="00FD7AB8" w:rsidP="00FD7AB8"/>
    <w:p w14:paraId="4F43E6E2" w14:textId="77777777" w:rsidR="00FD7AB8" w:rsidRDefault="00FD7AB8" w:rsidP="00FD7AB8"/>
    <w:p w14:paraId="628D936B" w14:textId="77777777" w:rsidR="00FD7AB8" w:rsidRDefault="00FD7AB8" w:rsidP="00FD7AB8"/>
    <w:p w14:paraId="62B44FC1" w14:textId="77777777" w:rsidR="00FD7AB8" w:rsidRPr="00FD7AB8" w:rsidRDefault="00FD7AB8"/>
    <w:sectPr w:rsidR="00FD7AB8" w:rsidRPr="00FD7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D3CFB"/>
    <w:multiLevelType w:val="hybridMultilevel"/>
    <w:tmpl w:val="07E2A57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828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8"/>
    <w:rsid w:val="007E53F4"/>
    <w:rsid w:val="00A6224F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4888"/>
  <w15:chartTrackingRefBased/>
  <w15:docId w15:val="{B7B542D2-20F9-4926-B71E-7E991170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AB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AB8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FD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Bibliografia</vt:lpstr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2024-04-05T14:09:00Z</dcterms:created>
  <dcterms:modified xsi:type="dcterms:W3CDTF">2024-04-05T14:15:00Z</dcterms:modified>
</cp:coreProperties>
</file>