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8D" w:rsidRPr="005765D7" w:rsidRDefault="003C0D28" w:rsidP="003C0D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5pt;height:102.7pt">
            <v:imagedata r:id="rId8" o:title="images"/>
          </v:shape>
        </w:pic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Curso: Lingua, Cultura e Literatura Chinesa-PL</w:t>
      </w:r>
    </w:p>
    <w:p w:rsidR="003C0D28" w:rsidRPr="005765D7" w:rsidRDefault="003C0D28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Disciplina: Português I</w:t>
      </w:r>
    </w:p>
    <w:p w:rsidR="003C0D28" w:rsidRPr="005765D7" w:rsidRDefault="003C0D28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Ano Lectivo: 2025</w:t>
      </w:r>
    </w:p>
    <w:p w:rsidR="003C0D28" w:rsidRPr="005765D7" w:rsidRDefault="003C0D28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Docente: Benilde Vieira</w:t>
      </w:r>
    </w:p>
    <w:p w:rsidR="003C0D28" w:rsidRPr="005765D7" w:rsidRDefault="003C0D28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D28" w:rsidRPr="005765D7" w:rsidRDefault="003C0D28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Trabalho Sobre a Acentu</w:t>
      </w:r>
      <w:r w:rsidR="005765D7"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Palavras Graves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Nomes: 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Aninia Combe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Armando Cumbe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Fabião Chongo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Mércia Tajú</w:t>
      </w:r>
    </w:p>
    <w:p w:rsidR="005765D7" w:rsidRPr="005765D7" w:rsidRDefault="005765D7" w:rsidP="003C0D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Talumba Sono</w:t>
      </w: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65D7" w:rsidRPr="005765D7" w:rsidRDefault="005765D7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65D7" w:rsidRPr="005765D7" w:rsidRDefault="005765D7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65D7" w:rsidRPr="005765D7" w:rsidRDefault="005765D7" w:rsidP="005765D7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5D7" w:rsidRPr="005765D7" w:rsidRDefault="005765D7" w:rsidP="005765D7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Maputo, Abril de 25</w:t>
      </w: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223" w:rsidRPr="005765D7" w:rsidRDefault="00F40223" w:rsidP="00F40223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5C8D" w:rsidRPr="005765D7" w:rsidRDefault="00935C8D" w:rsidP="00935C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0EAA" w:rsidRPr="005765D7" w:rsidRDefault="006E0575" w:rsidP="00935C8D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96578033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Introduçao</w:t>
      </w:r>
      <w:bookmarkEnd w:id="1"/>
    </w:p>
    <w:p w:rsidR="001B765E" w:rsidRPr="005765D7" w:rsidRDefault="001B765E" w:rsidP="001B76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palavras graves (ou paroxítonas) são aquelas cuja sílaba tônica é a penúltima. Elas são muito comuns na língua portuguesa e, em muitos casos, não recebem acento gráfico, a menos que terminem em certas combinações específicas. Nesta sistematização, abordaremos as regras de acentuação das palavras graves, exemplos e particularidades que facilitam seu reconhecimento e uso correto.  </w:t>
      </w: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575" w:rsidRPr="005765D7" w:rsidRDefault="006E0575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BB" w:rsidRPr="005765D7" w:rsidRDefault="00082EBB" w:rsidP="00935C8D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96578034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Sistematização das Regras de Acentuação das Palavras Graves</w:t>
      </w:r>
      <w:bookmarkEnd w:id="2"/>
    </w:p>
    <w:p w:rsidR="00DE414E" w:rsidRPr="005765D7" w:rsidRDefault="00DE414E" w:rsidP="00DE41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EBB" w:rsidRPr="005765D7" w:rsidRDefault="00DE414E" w:rsidP="00935C8D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96578035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2.1. </w:t>
      </w:r>
      <w:r w:rsidR="00082EBB"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Terminação em CONSOANTES específicas</w:t>
      </w:r>
      <w:bookmarkEnd w:id="3"/>
      <w:r w:rsidR="00082EBB"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palavras graves </w:t>
      </w:r>
      <w:r w:rsidRPr="005765D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são acentuadas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terminam em: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L, N, R, X, Z, PS: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Exemplos: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Fácil (L)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- Hífen (N)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Caráter (R)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Tórax (X)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Lápis (S)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Bíceps (PS)  </w:t>
      </w:r>
    </w:p>
    <w:p w:rsidR="00171BE0" w:rsidRPr="005765D7" w:rsidRDefault="00171BE0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BB" w:rsidRPr="005765D7" w:rsidRDefault="00082EBB" w:rsidP="00CE6FF0">
      <w:pPr>
        <w:pStyle w:val="Heading2"/>
        <w:numPr>
          <w:ilvl w:val="1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96578036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Terminação em VOGAL NASAL (til)</w:t>
      </w:r>
      <w:bookmarkEnd w:id="4"/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Acentuam-se quando terminam em: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Ã, ÃO, ÃOS, UM, UNS: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Exemplos: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Órgão (ÃO)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Ímã (Ã)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Álbum (UM)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Fóruns (UNS)  </w:t>
      </w:r>
    </w:p>
    <w:p w:rsidR="00167A7E" w:rsidRPr="005765D7" w:rsidRDefault="00167A7E" w:rsidP="00167A7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BB" w:rsidRPr="005765D7" w:rsidRDefault="00082EBB" w:rsidP="00CE6FF0">
      <w:pPr>
        <w:pStyle w:val="Heading2"/>
        <w:numPr>
          <w:ilvl w:val="1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96578037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Terminação em DITONGO ORAL </w:t>
      </w:r>
      <w:bookmarkEnd w:id="5"/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Acentuam-se se o ditongo terminar a palavra: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Ditongo crescente (vogal + semivogal: ei, eu, oi, etc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Exemplos: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Júri (i)  </w:t>
      </w:r>
    </w:p>
    <w:p w:rsidR="00CE6FF0" w:rsidRPr="005765D7" w:rsidRDefault="00082EBB" w:rsidP="00CE6F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Tênis (is)  </w:t>
      </w:r>
    </w:p>
    <w:p w:rsidR="00082EBB" w:rsidRPr="005765D7" w:rsidRDefault="00171BE0" w:rsidP="00CE6FF0">
      <w:pPr>
        <w:pStyle w:val="Heading2"/>
        <w:numPr>
          <w:ilvl w:val="1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96578038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Terminação em I ou U</w:t>
      </w:r>
      <w:r w:rsidR="00082EBB"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tônicos</w:t>
      </w:r>
      <w:bookmarkEnd w:id="6"/>
      <w:r w:rsidR="00082EBB"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Acentuam-se quando </w:t>
      </w:r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ou U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a última letra e são pronunciados com força: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Exemplos: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Baú (ú)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Açaí (í)  </w:t>
      </w:r>
    </w:p>
    <w:p w:rsidR="00082EBB" w:rsidRPr="005765D7" w:rsidRDefault="00082EBB" w:rsidP="00CE6FF0">
      <w:pPr>
        <w:pStyle w:val="Heading2"/>
        <w:numPr>
          <w:ilvl w:val="1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96578039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Exceções Importantes</w:t>
      </w:r>
      <w:bookmarkEnd w:id="7"/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Algumas palavras graves </w:t>
      </w:r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são acentuadas</w:t>
      </w: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mesmo terminando nas letras acima: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Jovem (termina em "M", mas não tem acento).  </w:t>
      </w:r>
    </w:p>
    <w:p w:rsidR="00082EBB" w:rsidRPr="005765D7" w:rsidRDefault="00082EBB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Hifen (sem acento após o Acordo Ortográfico de 2009, apesar de terminar em "N").  </w:t>
      </w:r>
    </w:p>
    <w:p w:rsidR="00082EBB" w:rsidRPr="005765D7" w:rsidRDefault="00082EBB" w:rsidP="00CE6FF0">
      <w:pPr>
        <w:ind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8E1" w:rsidRPr="005765D7" w:rsidRDefault="00CE6FF0" w:rsidP="00CE6FF0">
      <w:pPr>
        <w:pStyle w:val="Heading2"/>
        <w:numPr>
          <w:ilvl w:val="1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96578040"/>
      <w:r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2.6 </w:t>
      </w:r>
      <w:r w:rsidR="00082EBB" w:rsidRPr="00576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Comparativa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Terminação</w:t>
            </w:r>
          </w:p>
        </w:tc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Exemplo com Acento</w:t>
            </w:r>
          </w:p>
        </w:tc>
        <w:tc>
          <w:tcPr>
            <w:tcW w:w="3006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Exemplo sem Acento</w:t>
            </w:r>
          </w:p>
        </w:tc>
      </w:tr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005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útil</w:t>
            </w:r>
          </w:p>
        </w:tc>
        <w:tc>
          <w:tcPr>
            <w:tcW w:w="3006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</w:p>
        </w:tc>
      </w:tr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  </w:t>
            </w:r>
          </w:p>
        </w:tc>
        <w:tc>
          <w:tcPr>
            <w:tcW w:w="3005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hífen</w:t>
            </w:r>
          </w:p>
        </w:tc>
        <w:tc>
          <w:tcPr>
            <w:tcW w:w="3006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hifen (pós-reforma)</w:t>
            </w:r>
          </w:p>
        </w:tc>
      </w:tr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  </w:t>
            </w: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3005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caráter      </w:t>
            </w:r>
          </w:p>
        </w:tc>
        <w:tc>
          <w:tcPr>
            <w:tcW w:w="3006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papel</w:t>
            </w:r>
          </w:p>
        </w:tc>
      </w:tr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3005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tórax</w:t>
            </w:r>
          </w:p>
        </w:tc>
        <w:tc>
          <w:tcPr>
            <w:tcW w:w="3006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latex    </w:t>
            </w:r>
          </w:p>
        </w:tc>
      </w:tr>
      <w:tr w:rsidR="00914EDE" w:rsidRPr="005765D7" w:rsidTr="00914EDE">
        <w:tc>
          <w:tcPr>
            <w:tcW w:w="3005" w:type="dxa"/>
          </w:tcPr>
          <w:p w:rsidR="00914EDE" w:rsidRPr="005765D7" w:rsidRDefault="00914ED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Ã</w:t>
            </w:r>
          </w:p>
        </w:tc>
        <w:tc>
          <w:tcPr>
            <w:tcW w:w="3005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ímã                    </w:t>
            </w:r>
          </w:p>
        </w:tc>
        <w:tc>
          <w:tcPr>
            <w:tcW w:w="3006" w:type="dxa"/>
          </w:tcPr>
          <w:p w:rsidR="00914EDE" w:rsidRPr="005765D7" w:rsidRDefault="00DE414E" w:rsidP="00082E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irmã (não é grave)     </w:t>
            </w:r>
          </w:p>
        </w:tc>
      </w:tr>
    </w:tbl>
    <w:p w:rsidR="00914EDE" w:rsidRPr="005765D7" w:rsidRDefault="00914EDE" w:rsidP="00082EB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1F58" w:rsidRPr="005765D7" w:rsidRDefault="00CF1F58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BE0" w:rsidRPr="005765D7" w:rsidRDefault="00171BE0" w:rsidP="00082E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7A7E" w:rsidRPr="005765D7" w:rsidRDefault="00167A7E" w:rsidP="00167A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0EAA" w:rsidRPr="005765D7" w:rsidRDefault="00171BE0" w:rsidP="00CE6FF0">
      <w:pPr>
        <w:pStyle w:val="Heading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96578041"/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Conclusão</w:t>
      </w:r>
      <w:bookmarkEnd w:id="9"/>
    </w:p>
    <w:p w:rsidR="00171BE0" w:rsidRPr="005765D7" w:rsidRDefault="009D0EAA" w:rsidP="009D0EA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65D7">
        <w:rPr>
          <w:rFonts w:ascii="Times New Roman" w:hAnsi="Times New Roman" w:cs="Times New Roman"/>
          <w:color w:val="000000" w:themeColor="text1"/>
          <w:sz w:val="24"/>
          <w:szCs w:val="24"/>
        </w:rPr>
        <w:t>As regras de acentuação das palavras graves no português europeu pré-2012 refletem uma tradição ortográfica marcada por nuances específicas, como o uso de acentos em terminações consonantais e ditongos abertos. Embora o Acordo Ortográfico de 1990 tenha simplificado algumas normas, compreender as regras anteriores é essencial para interpretar textos históricos e manter a coerência em documentos que seguem a ortografia clássica. Dominar essas regras não só enriquece o conhecimento linguístico, mas também preserva a riqueza da língua portuguesa em suas variadas formas.</w:t>
      </w:r>
    </w:p>
    <w:sectPr w:rsidR="00171BE0" w:rsidRPr="005765D7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CE" w:rsidRDefault="005D2CCE" w:rsidP="00F40223">
      <w:pPr>
        <w:spacing w:after="0" w:line="240" w:lineRule="auto"/>
      </w:pPr>
      <w:r>
        <w:separator/>
      </w:r>
    </w:p>
  </w:endnote>
  <w:endnote w:type="continuationSeparator" w:id="0">
    <w:p w:rsidR="005D2CCE" w:rsidRDefault="005D2CCE" w:rsidP="00F4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085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5D7" w:rsidRDefault="00576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0223" w:rsidRDefault="00F4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CE" w:rsidRDefault="005D2CCE" w:rsidP="00F40223">
      <w:pPr>
        <w:spacing w:after="0" w:line="240" w:lineRule="auto"/>
      </w:pPr>
      <w:r>
        <w:separator/>
      </w:r>
    </w:p>
  </w:footnote>
  <w:footnote w:type="continuationSeparator" w:id="0">
    <w:p w:rsidR="005D2CCE" w:rsidRDefault="005D2CCE" w:rsidP="00F4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773B"/>
    <w:multiLevelType w:val="multilevel"/>
    <w:tmpl w:val="91107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5A17D1"/>
    <w:multiLevelType w:val="multilevel"/>
    <w:tmpl w:val="E7869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C76419"/>
    <w:multiLevelType w:val="multilevel"/>
    <w:tmpl w:val="E0AE0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FB2118"/>
    <w:multiLevelType w:val="hybridMultilevel"/>
    <w:tmpl w:val="A28661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7C0"/>
    <w:multiLevelType w:val="multilevel"/>
    <w:tmpl w:val="2E526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45A7983"/>
    <w:multiLevelType w:val="hybridMultilevel"/>
    <w:tmpl w:val="411084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66FEE"/>
    <w:multiLevelType w:val="multilevel"/>
    <w:tmpl w:val="7E0E4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BB"/>
    <w:rsid w:val="00017F5B"/>
    <w:rsid w:val="00082EBB"/>
    <w:rsid w:val="00145CDB"/>
    <w:rsid w:val="00167A7E"/>
    <w:rsid w:val="00171BE0"/>
    <w:rsid w:val="001B765E"/>
    <w:rsid w:val="003C0D28"/>
    <w:rsid w:val="003E28E1"/>
    <w:rsid w:val="005765D7"/>
    <w:rsid w:val="005D2CCE"/>
    <w:rsid w:val="006E0575"/>
    <w:rsid w:val="00914EDE"/>
    <w:rsid w:val="00935C8D"/>
    <w:rsid w:val="009D0EAA"/>
    <w:rsid w:val="00C24D2F"/>
    <w:rsid w:val="00CE6FF0"/>
    <w:rsid w:val="00CF1F58"/>
    <w:rsid w:val="00DA0060"/>
    <w:rsid w:val="00DE414E"/>
    <w:rsid w:val="00E703DF"/>
    <w:rsid w:val="00F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B301E-93A9-4653-99E0-F05F26E4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575"/>
    <w:pPr>
      <w:ind w:left="720"/>
      <w:contextualSpacing/>
    </w:pPr>
  </w:style>
  <w:style w:type="table" w:styleId="TableGrid">
    <w:name w:val="Table Grid"/>
    <w:basedOn w:val="TableNormal"/>
    <w:uiPriority w:val="39"/>
    <w:rsid w:val="00914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703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0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23"/>
  </w:style>
  <w:style w:type="paragraph" w:styleId="Footer">
    <w:name w:val="footer"/>
    <w:basedOn w:val="Normal"/>
    <w:link w:val="FooterChar"/>
    <w:uiPriority w:val="99"/>
    <w:unhideWhenUsed/>
    <w:rsid w:val="00F40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23"/>
  </w:style>
  <w:style w:type="character" w:customStyle="1" w:styleId="Heading1Char">
    <w:name w:val="Heading 1 Char"/>
    <w:basedOn w:val="DefaultParagraphFont"/>
    <w:link w:val="Heading1"/>
    <w:uiPriority w:val="9"/>
    <w:rsid w:val="00935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35C8D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5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E6F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6FF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E6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770D-D04D-47D9-B8DC-9A2B1851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MVP88</dc:creator>
  <cp:keywords/>
  <dc:description/>
  <cp:lastModifiedBy>MVP88</cp:lastModifiedBy>
  <cp:revision>5</cp:revision>
  <dcterms:created xsi:type="dcterms:W3CDTF">2025-04-25T05:33:00Z</dcterms:created>
  <dcterms:modified xsi:type="dcterms:W3CDTF">2025-04-26T14:59:00Z</dcterms:modified>
</cp:coreProperties>
</file>